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05" w:rsidRDefault="00001605" w:rsidP="00001605">
      <w:pPr>
        <w:tabs>
          <w:tab w:val="left" w:pos="1685"/>
        </w:tabs>
        <w:rPr>
          <w:noProof/>
          <w:sz w:val="24"/>
          <w:szCs w:val="24"/>
          <w:u w:val="single"/>
          <w:lang w:eastAsia="pt-BR"/>
        </w:rPr>
      </w:pPr>
    </w:p>
    <w:p w:rsidR="00001605" w:rsidRDefault="00001605" w:rsidP="00001605">
      <w:pPr>
        <w:jc w:val="center"/>
        <w:rPr>
          <w:noProof/>
          <w:sz w:val="24"/>
          <w:szCs w:val="24"/>
          <w:u w:val="single"/>
          <w:lang w:eastAsia="pt-BR"/>
        </w:rPr>
      </w:pPr>
    </w:p>
    <w:p w:rsidR="00001605" w:rsidRDefault="00001605" w:rsidP="00001605">
      <w:pPr>
        <w:jc w:val="center"/>
      </w:pPr>
      <w:r>
        <w:rPr>
          <w:rFonts w:ascii="Times New Roman" w:hAnsi="Times New Roman" w:cs="Times New Roman"/>
          <w:b/>
          <w:noProof/>
          <w:sz w:val="32"/>
          <w:szCs w:val="24"/>
          <w:lang w:eastAsia="pt-BR"/>
        </w:rPr>
        <w:tab/>
      </w:r>
      <w:r>
        <w:rPr>
          <w:rFonts w:ascii="Times New Roman" w:hAnsi="Times New Roman" w:cs="Times New Roman"/>
          <w:b/>
          <w:sz w:val="32"/>
          <w:szCs w:val="24"/>
          <w:lang w:eastAsia="pt-BR"/>
        </w:rPr>
        <w:t xml:space="preserve">TÍTULO DO MINICURSO: </w:t>
      </w:r>
      <w:r>
        <w:rPr>
          <w:rFonts w:ascii="Times New Roman" w:hAnsi="Times New Roman" w:cs="Times New Roman"/>
          <w:sz w:val="32"/>
          <w:szCs w:val="24"/>
          <w:lang w:eastAsia="pt-BR"/>
        </w:rPr>
        <w:t>subtítulo</w:t>
      </w:r>
    </w:p>
    <w:p w:rsidR="00001605" w:rsidRPr="003A42EE" w:rsidRDefault="00001605" w:rsidP="00001605">
      <w:pPr>
        <w:jc w:val="center"/>
      </w:pPr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[Título em maiúsculo, uso de negrito; subtítulo minúsculo e sem uso de negrito; ambos com alinhamento centralizado, fonte Times New Roman, tamanho 16.</w:t>
      </w:r>
      <w:proofErr w:type="gramStart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]</w:t>
      </w:r>
      <w:proofErr w:type="gramEnd"/>
    </w:p>
    <w:p w:rsidR="00001605" w:rsidRDefault="00001605" w:rsidP="00001605">
      <w:pPr>
        <w:spacing w:line="240" w:lineRule="auto"/>
        <w:jc w:val="center"/>
        <w:rPr>
          <w:rFonts w:ascii="Times New Roman" w:hAnsi="Times New Roman" w:cs="Times New Roman"/>
          <w:b/>
          <w:color w:val="999999"/>
          <w:sz w:val="32"/>
          <w:szCs w:val="24"/>
          <w:lang w:eastAsia="pt-BR"/>
        </w:rPr>
      </w:pPr>
    </w:p>
    <w:p w:rsidR="00001605" w:rsidRDefault="00001605" w:rsidP="000016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Autor</w:t>
      </w:r>
      <w:r>
        <w:rPr>
          <w:rStyle w:val="ncorada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1"/>
      </w:r>
    </w:p>
    <w:p w:rsidR="00001605" w:rsidRDefault="00001605" w:rsidP="000016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Autor</w:t>
      </w:r>
      <w:r>
        <w:rPr>
          <w:rStyle w:val="ncorada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2"/>
      </w:r>
    </w:p>
    <w:p w:rsidR="00001605" w:rsidRDefault="00001605" w:rsidP="000016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Autor</w:t>
      </w:r>
      <w:r>
        <w:rPr>
          <w:rStyle w:val="ncorada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3"/>
      </w:r>
    </w:p>
    <w:p w:rsidR="00001605" w:rsidRPr="003A42EE" w:rsidRDefault="00001605" w:rsidP="00001605">
      <w:pPr>
        <w:spacing w:line="240" w:lineRule="auto"/>
        <w:jc w:val="right"/>
      </w:pPr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[Para autoria usar alinhamento à direita, fonte Times New </w:t>
      </w:r>
      <w:proofErr w:type="gramStart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Roman ,</w:t>
      </w:r>
      <w:proofErr w:type="gramEnd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tamanho 12. A instituição e o endereço eletrônico de cada autor deve ser colocado como nota de rodapé.]</w:t>
      </w:r>
    </w:p>
    <w:p w:rsidR="00001605" w:rsidRDefault="00001605" w:rsidP="00001605">
      <w:pPr>
        <w:tabs>
          <w:tab w:val="center" w:pos="4252"/>
          <w:tab w:val="right" w:pos="8504"/>
        </w:tabs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001605" w:rsidRPr="00B8418F" w:rsidRDefault="00001605" w:rsidP="00001605">
      <w:pPr>
        <w:spacing w:line="240" w:lineRule="auto"/>
        <w:rPr>
          <w:sz w:val="24"/>
          <w:szCs w:val="24"/>
        </w:rPr>
      </w:pPr>
    </w:p>
    <w:p w:rsidR="00001605" w:rsidRDefault="00001605" w:rsidP="00001605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color w:val="999999"/>
          <w:sz w:val="18"/>
          <w:szCs w:val="18"/>
        </w:rPr>
        <w:t>[</w:t>
      </w:r>
      <w:proofErr w:type="gramEnd"/>
      <w:r>
        <w:rPr>
          <w:rFonts w:ascii="Times New Roman" w:hAnsi="Times New Roman" w:cs="Times New Roman"/>
          <w:color w:val="B2B2B2"/>
          <w:sz w:val="18"/>
          <w:szCs w:val="18"/>
        </w:rPr>
        <w:t>Alinhamento à esquerda, letras</w:t>
      </w:r>
      <w:r>
        <w:rPr>
          <w:rFonts w:ascii="Times New Roman" w:hAnsi="Times New Roman" w:cs="Times New Roman"/>
          <w:color w:val="999999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maiúsculas, fonte Times New Roman, tamanho 12, uso de negrito.] </w:t>
      </w:r>
      <w:r>
        <w:rPr>
          <w:rFonts w:ascii="Times New Roman" w:hAnsi="Times New Roman" w:cs="Times New Roman"/>
          <w:sz w:val="24"/>
          <w:szCs w:val="24"/>
        </w:rPr>
        <w:t xml:space="preserve">Apresentação concisa dos pontos relevantes do documento. O resumo deve ser de caráter informativo, contendo: finalidades, metodologias, resultados e conclusões, de tal forma que este possa, inclusive, dispensar a consulta ao original. Quanto a sua extensão, este deve conter de 100 a 250 palavras, </w:t>
      </w:r>
      <w:bookmarkStart w:id="0" w:name="__DdeLink__645_1359926882"/>
      <w:r>
        <w:rPr>
          <w:rFonts w:ascii="Times New Roman" w:hAnsi="Times New Roman" w:cs="Times New Roman"/>
          <w:sz w:val="24"/>
          <w:szCs w:val="24"/>
        </w:rPr>
        <w:t>não podendo conter imagens, diagramas, etc.</w:t>
      </w:r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Mais detalhes em: ABNT NBR 6028.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[Alinhamento justificado, fonte Times New Roman, tamanho 12, espaçamento simples entre linhas, parágrafo único, sem recuo na primeira linha</w:t>
      </w:r>
      <w:proofErr w:type="gramStart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]</w:t>
      </w:r>
      <w:proofErr w:type="gramEnd"/>
    </w:p>
    <w:p w:rsidR="00001605" w:rsidRDefault="00001605" w:rsidP="0000160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[Fonte Times New Roman, tamanho 12, uso de negrito.]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Palavra-chave. Palavra-chave. Palavra-chave. </w:t>
      </w: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[Fonte Times New Roman, tamanho 12. </w:t>
      </w:r>
      <w:r>
        <w:rPr>
          <w:rFonts w:ascii="Times New Roman" w:hAnsi="Times New Roman" w:cs="Times New Roman"/>
          <w:bCs/>
          <w:color w:val="B2B2B2"/>
          <w:sz w:val="18"/>
          <w:szCs w:val="18"/>
        </w:rPr>
        <w:t xml:space="preserve">Insira de 3 a 5 palavras-chave, separadas entre </w:t>
      </w:r>
      <w:r>
        <w:rPr>
          <w:rFonts w:ascii="Times New Roman" w:hAnsi="Times New Roman"/>
          <w:bCs/>
          <w:color w:val="B2B2B2"/>
          <w:sz w:val="18"/>
          <w:szCs w:val="18"/>
        </w:rPr>
        <w:t>si por ponto e finalizadas também por ponto, espaçamento simples entre linhas.</w:t>
      </w:r>
      <w:proofErr w:type="gramStart"/>
      <w:r>
        <w:rPr>
          <w:rFonts w:ascii="Times New Roman" w:hAnsi="Times New Roman"/>
          <w:bCs/>
          <w:color w:val="B2B2B2"/>
          <w:sz w:val="18"/>
          <w:szCs w:val="18"/>
        </w:rPr>
        <w:t>]</w:t>
      </w:r>
      <w:proofErr w:type="gramEnd"/>
    </w:p>
    <w:p w:rsidR="00001605" w:rsidRDefault="00001605" w:rsidP="000016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605" w:rsidRDefault="00001605" w:rsidP="00001605"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  <w:r>
        <w:rPr>
          <w:rFonts w:ascii="Times New Roman" w:hAnsi="Times New Roman" w:cs="Times New Roman"/>
          <w:color w:val="999999"/>
          <w:sz w:val="20"/>
          <w:szCs w:val="20"/>
        </w:rPr>
        <w:t xml:space="preserve">[Alinhamento à esquerda, letras </w:t>
      </w:r>
      <w:r>
        <w:rPr>
          <w:rFonts w:ascii="Times New Roman" w:hAnsi="Times New Roman" w:cs="Times New Roman"/>
          <w:color w:val="B2B2B2"/>
          <w:sz w:val="20"/>
          <w:szCs w:val="20"/>
          <w:lang w:eastAsia="pt-BR"/>
        </w:rPr>
        <w:t>maiúsculas, fonte Times New Roman, tamanho 12, uso de negrito, utilização de algarismos arábicos na</w:t>
      </w:r>
      <w:r>
        <w:rPr>
          <w:rFonts w:ascii="Times New Roman" w:hAnsi="Times New Roman" w:cs="Times New Roman"/>
          <w:b/>
          <w:color w:val="B2B2B2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color w:val="B2B2B2"/>
          <w:sz w:val="20"/>
          <w:szCs w:val="20"/>
          <w:lang w:eastAsia="pt-BR"/>
        </w:rPr>
        <w:t>numeração; o título das seções deve ser colocado após o indicativo de seção, separado por um espaço. Mais informações: ABNT NBR 6024]</w:t>
      </w:r>
    </w:p>
    <w:p w:rsidR="00001605" w:rsidRDefault="00001605" w:rsidP="00001605">
      <w:pPr>
        <w:spacing w:before="57" w:after="57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do assunto ao qual se refere o minicurso, esclarecendo o ponto de vista que será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ênfase. Informa o tema, os objetivos e a relevância deste para o contexto do ensino de Matemática, com sua devida justificativa. </w:t>
      </w: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[O texto referente a cada seção, seja ela primária, secundária, terciária, quaternária ou </w:t>
      </w:r>
      <w:proofErr w:type="spellStart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quinária</w:t>
      </w:r>
      <w:proofErr w:type="spellEnd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, deve apresentar fonte Times New Roman, tamanho 12, espaçamento entre linhas 1,5,</w:t>
      </w:r>
      <w:proofErr w:type="gramStart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 </w:t>
      </w:r>
      <w:proofErr w:type="gramEnd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espaçamento 6 (pontos) entre parágrafos,  alinhamento justificado.]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001605" w:rsidRDefault="00001605" w:rsidP="000016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1605" w:rsidRDefault="00001605" w:rsidP="000016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1605" w:rsidRPr="00FD4868" w:rsidRDefault="00001605" w:rsidP="00001605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DESENVOLVIMENTO</w:t>
      </w:r>
    </w:p>
    <w:p w:rsidR="00001605" w:rsidRDefault="00001605" w:rsidP="0000160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Deve conter a exposição ordenada e ponderada do assunto tratado. Divide-se em seções e subseções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que, respeitando as características de cada pesquisa, variam em função do tema e do método.</w:t>
      </w:r>
    </w:p>
    <w:p w:rsidR="00001605" w:rsidRDefault="00001605" w:rsidP="000016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1605" w:rsidRDefault="00001605" w:rsidP="0000160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2.1 Título da Seção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Secundária</w:t>
      </w:r>
      <w:r>
        <w:rPr>
          <w:rFonts w:ascii="Times New Roman" w:hAnsi="Times New Roman" w:cs="Times New Roman"/>
          <w:b/>
          <w:bCs/>
          <w:color w:val="999999"/>
          <w:sz w:val="20"/>
          <w:szCs w:val="20"/>
        </w:rPr>
        <w:t>[</w:t>
      </w:r>
      <w:proofErr w:type="gramEnd"/>
      <w:r>
        <w:rPr>
          <w:rFonts w:ascii="Times New Roman" w:hAnsi="Times New Roman" w:cs="Times New Roman"/>
          <w:bCs/>
          <w:color w:val="999999"/>
          <w:sz w:val="20"/>
          <w:szCs w:val="20"/>
        </w:rPr>
        <w:t xml:space="preserve">Alinhamento à esquerda com recuo de 1,25cm, apenas as iniciais de cada palavra com letras </w:t>
      </w:r>
      <w:r>
        <w:rPr>
          <w:rFonts w:ascii="Times New Roman" w:hAnsi="Times New Roman" w:cs="Times New Roman"/>
          <w:bCs/>
          <w:color w:val="B2B2B2"/>
          <w:sz w:val="20"/>
          <w:szCs w:val="20"/>
          <w:lang w:eastAsia="pt-BR"/>
        </w:rPr>
        <w:t>maiúsculas, fonte Times New Roman, tamanho 12, uso de negrito. O indicativo de uma seção secundária é constituído pelo número da seção primária a que pertence, seguindo do número que lhe foi atribuído na sequência do assunto e separando por um ponto. Repete-se o mesmo processo em relação às demais seções. ]</w:t>
      </w:r>
    </w:p>
    <w:p w:rsidR="00001605" w:rsidRDefault="00001605" w:rsidP="00001605">
      <w:pPr>
        <w:spacing w:after="0"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citações e notas devem ser apresentadas segundo as normas vigentes na ABNT NBR – 10520. </w:t>
      </w:r>
    </w:p>
    <w:p w:rsidR="00001605" w:rsidRDefault="00001605" w:rsidP="000016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anchor distT="0" distB="1270" distL="0" distR="3810" simplePos="0" relativeHeight="251659264" behindDoc="0" locked="0" layoutInCell="1" allowOverlap="1">
            <wp:simplePos x="0" y="0"/>
            <wp:positionH relativeFrom="margin">
              <wp:posOffset>1793240</wp:posOffset>
            </wp:positionH>
            <wp:positionV relativeFrom="margin">
              <wp:posOffset>3787775</wp:posOffset>
            </wp:positionV>
            <wp:extent cx="1939290" cy="1656080"/>
            <wp:effectExtent l="0" t="0" r="3810" b="1270"/>
            <wp:wrapTopAndBottom/>
            <wp:docPr id="30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As ilustrações (desenhos, esquemas, fluxogramas, fotografias, gráficos, etc.) devem ser expostas de acordo com ABNT NBR 6022, segundo exemplo abaixo:</w:t>
      </w:r>
    </w:p>
    <w:p w:rsidR="00001605" w:rsidRDefault="00001605" w:rsidP="00001605">
      <w:pPr>
        <w:spacing w:after="0" w:line="360" w:lineRule="auto"/>
        <w:jc w:val="center"/>
      </w:pPr>
      <w:r>
        <w:rPr>
          <w:rFonts w:ascii="Times New Roman" w:hAnsi="Times New Roman" w:cs="Times New Roman"/>
        </w:rPr>
        <w:t xml:space="preserve">  Figura 1: “</w:t>
      </w:r>
      <w:proofErr w:type="spellStart"/>
      <w:r>
        <w:rPr>
          <w:rFonts w:ascii="Times New Roman" w:hAnsi="Times New Roman" w:cs="Times New Roman"/>
        </w:rPr>
        <w:t>Reptiles</w:t>
      </w:r>
      <w:proofErr w:type="spellEnd"/>
      <w:r>
        <w:rPr>
          <w:rFonts w:ascii="Times New Roman" w:hAnsi="Times New Roman" w:cs="Times New Roman"/>
        </w:rPr>
        <w:t xml:space="preserve">”, de </w:t>
      </w:r>
      <w:proofErr w:type="spellStart"/>
      <w:r>
        <w:rPr>
          <w:rFonts w:ascii="Times New Roman" w:hAnsi="Times New Roman" w:cs="Times New Roman"/>
        </w:rPr>
        <w:t>Escher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01605" w:rsidRDefault="00001605" w:rsidP="00001605">
      <w:pPr>
        <w:spacing w:after="0" w:line="360" w:lineRule="auto"/>
        <w:jc w:val="center"/>
      </w:pP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[Alinhamento justificado, fonte Times New Roman, tamanho 11, espaçamento simples entre linhas.</w:t>
      </w:r>
      <w:proofErr w:type="gramStart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]</w:t>
      </w:r>
      <w:proofErr w:type="gramEnd"/>
    </w:p>
    <w:p w:rsidR="00001605" w:rsidRDefault="00001605" w:rsidP="0000160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Fonte: Autor (ANO). </w:t>
      </w:r>
    </w:p>
    <w:p w:rsidR="00001605" w:rsidRPr="007934E7" w:rsidRDefault="00001605" w:rsidP="00001605">
      <w:pPr>
        <w:spacing w:after="0" w:line="360" w:lineRule="auto"/>
        <w:jc w:val="center"/>
        <w:rPr>
          <w:rFonts w:ascii="Times New Roman" w:hAnsi="Times New Roman" w:cs="Times New Roman"/>
          <w:color w:val="B2B2B2"/>
          <w:sz w:val="18"/>
          <w:szCs w:val="18"/>
          <w:lang w:eastAsia="pt-BR"/>
        </w:rPr>
      </w:pP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[quando de autoria própria</w:t>
      </w:r>
      <w:proofErr w:type="gramStart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 </w:t>
      </w:r>
      <w:proofErr w:type="gramEnd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para o artigo, usar: O(s) autor(es) (2018) ou A(s) autora(a) (2018) </w:t>
      </w:r>
    </w:p>
    <w:p w:rsidR="00001605" w:rsidRDefault="00001605" w:rsidP="00001605">
      <w:pPr>
        <w:spacing w:after="0"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tabelas devem ser apresentadas conforme normas de apresentação tabular do IBGE (1993). Ver exemplo abaixo: </w:t>
      </w:r>
    </w:p>
    <w:p w:rsidR="00001605" w:rsidRDefault="00001605" w:rsidP="00001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605" w:rsidRDefault="00001605" w:rsidP="00001605">
      <w:pPr>
        <w:spacing w:after="0" w:line="360" w:lineRule="auto"/>
        <w:jc w:val="center"/>
      </w:pPr>
      <w:r>
        <w:rPr>
          <w:rFonts w:ascii="Times New Roman" w:hAnsi="Times New Roman" w:cs="Times New Roman"/>
        </w:rPr>
        <w:t xml:space="preserve">Tabela 1: Normas da ABNT </w:t>
      </w:r>
    </w:p>
    <w:p w:rsidR="00001605" w:rsidRDefault="00001605" w:rsidP="00001605">
      <w:pPr>
        <w:spacing w:after="0" w:line="360" w:lineRule="auto"/>
        <w:jc w:val="center"/>
      </w:pPr>
      <w:bookmarkStart w:id="1" w:name="__DdeLink__354_807524208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[Alinhamento justificado, fonte Times New Roman, tamanho 11</w:t>
      </w:r>
      <w:bookmarkEnd w:id="1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, espaçamento simples entre linhas.</w:t>
      </w:r>
      <w:proofErr w:type="gramStart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]</w:t>
      </w:r>
      <w:proofErr w:type="gramEnd"/>
    </w:p>
    <w:tbl>
      <w:tblPr>
        <w:tblStyle w:val="SombreamentoClaro"/>
        <w:tblW w:w="8504" w:type="dxa"/>
        <w:tblLook w:val="04A0" w:firstRow="1" w:lastRow="0" w:firstColumn="1" w:lastColumn="0" w:noHBand="0" w:noVBand="1"/>
      </w:tblPr>
      <w:tblGrid>
        <w:gridCol w:w="5384"/>
        <w:gridCol w:w="2268"/>
        <w:gridCol w:w="852"/>
      </w:tblGrid>
      <w:tr w:rsidR="00001605" w:rsidTr="00D16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</w:rPr>
              <w:t>Título</w:t>
            </w:r>
          </w:p>
        </w:tc>
        <w:tc>
          <w:tcPr>
            <w:tcW w:w="2268" w:type="dxa"/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</w:rPr>
              <w:t>Norma ABNT (NBR)</w:t>
            </w:r>
          </w:p>
        </w:tc>
        <w:tc>
          <w:tcPr>
            <w:tcW w:w="852" w:type="dxa"/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</w:rPr>
              <w:t>Ano</w:t>
            </w:r>
          </w:p>
        </w:tc>
      </w:tr>
      <w:tr w:rsidR="00001605" w:rsidTr="00D16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 w:themeShade="BF"/>
              </w:rPr>
              <w:t>Apresentação de citações de documentos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</w:rPr>
              <w:t>10520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</w:rPr>
              <w:t>2002</w:t>
            </w:r>
          </w:p>
        </w:tc>
      </w:tr>
      <w:tr w:rsidR="00001605" w:rsidTr="00D1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tcBorders>
              <w:top w:val="nil"/>
            </w:tcBorders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 w:themeShade="BF"/>
              </w:rPr>
              <w:t>Numeração progressiva das seções de um documento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</w:rPr>
              <w:t>6024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FFFFF" w:themeFill="background1"/>
          </w:tcPr>
          <w:p w:rsidR="00001605" w:rsidRDefault="00001605" w:rsidP="00D16532">
            <w:pPr>
              <w:pStyle w:val="Contedodatabela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</w:rPr>
              <w:t>2002</w:t>
            </w:r>
          </w:p>
        </w:tc>
      </w:tr>
    </w:tbl>
    <w:p w:rsidR="00001605" w:rsidRPr="007934E7" w:rsidRDefault="00001605" w:rsidP="00001605">
      <w:pPr>
        <w:spacing w:after="0" w:line="360" w:lineRule="auto"/>
        <w:jc w:val="both"/>
        <w:rPr>
          <w:rFonts w:ascii="Times New Roman" w:hAnsi="Times New Roman" w:cs="Times New Roman"/>
          <w:color w:val="B2B2B2"/>
          <w:sz w:val="18"/>
          <w:szCs w:val="18"/>
          <w:lang w:eastAsia="pt-BR"/>
        </w:rPr>
      </w:pPr>
      <w:r>
        <w:rPr>
          <w:rFonts w:ascii="Times New Roman" w:hAnsi="Times New Roman" w:cs="Times New Roman"/>
          <w:i/>
          <w:iCs/>
        </w:rPr>
        <w:t xml:space="preserve">Fonte: IBGE, 1993. </w:t>
      </w: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[Alinhamento à esquerda, fonte Times New Roman, tamanho 11, espaçamento simples entre linhas, uso de itálico. Quando de autoria própria para o artigo, usar: O(s) </w:t>
      </w:r>
      <w:proofErr w:type="gramStart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autor(</w:t>
      </w:r>
      <w:proofErr w:type="gramEnd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es) (2018) ou A(s) autora(a) (2018)]. </w:t>
      </w:r>
    </w:p>
    <w:p w:rsidR="00001605" w:rsidRDefault="00001605" w:rsidP="00001605">
      <w:pPr>
        <w:spacing w:after="0" w:line="360" w:lineRule="auto"/>
        <w:jc w:val="both"/>
        <w:rPr>
          <w:b/>
          <w:i/>
          <w:iCs/>
        </w:rPr>
      </w:pPr>
    </w:p>
    <w:p w:rsidR="00001605" w:rsidRDefault="00001605" w:rsidP="000016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1605" w:rsidRDefault="00001605" w:rsidP="000016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1605" w:rsidRDefault="00001605" w:rsidP="00001605">
      <w:pPr>
        <w:pStyle w:val="JIEEMSubtitulo1"/>
        <w:rPr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>3</w:t>
      </w:r>
      <w:proofErr w:type="gramEnd"/>
      <w:r>
        <w:rPr>
          <w:rFonts w:ascii="Times New Roman" w:hAnsi="Times New Roman" w:cs="Times New Roman"/>
          <w:lang w:val="pt-BR"/>
        </w:rPr>
        <w:t xml:space="preserve"> ReFERÊNCIAS</w:t>
      </w:r>
    </w:p>
    <w:p w:rsidR="00001605" w:rsidRPr="004705B0" w:rsidRDefault="00001605" w:rsidP="00001605">
      <w:pPr>
        <w:pStyle w:val="Bibliografia"/>
        <w:ind w:firstLine="708"/>
        <w:rPr>
          <w:sz w:val="24"/>
          <w:szCs w:val="24"/>
        </w:rPr>
      </w:pPr>
      <w:r w:rsidRPr="004705B0">
        <w:rPr>
          <w:rFonts w:ascii="Times New Roman" w:hAnsi="Times New Roman"/>
          <w:sz w:val="24"/>
          <w:szCs w:val="24"/>
        </w:rPr>
        <w:t>As referências bibliográficas deverão se ater apenas às obras citadas no trabalho, reunidas em uma única ordem alfabética, seguindo as normas vigentes da ABNT NBR 6023.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5B0">
        <w:rPr>
          <w:rFonts w:ascii="Times New Roman" w:hAnsi="Times New Roman"/>
          <w:color w:val="B2B2B2"/>
          <w:sz w:val="24"/>
          <w:szCs w:val="24"/>
          <w:lang w:eastAsia="pt-BR"/>
        </w:rPr>
        <w:t>[A configuração da página deve ter margens superior, inferior, esquerda e direita 2,5.</w:t>
      </w:r>
      <w:proofErr w:type="gramStart"/>
      <w:r w:rsidRPr="004705B0">
        <w:rPr>
          <w:rFonts w:ascii="Times New Roman" w:hAnsi="Times New Roman"/>
          <w:color w:val="B2B2B2"/>
          <w:sz w:val="24"/>
          <w:szCs w:val="24"/>
          <w:lang w:eastAsia="pt-BR"/>
        </w:rPr>
        <w:t>]</w:t>
      </w:r>
      <w:proofErr w:type="gramEnd"/>
    </w:p>
    <w:p w:rsidR="00001605" w:rsidRDefault="00001605" w:rsidP="000016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1605" w:rsidRPr="00372032" w:rsidRDefault="00001605" w:rsidP="00001605">
      <w:pPr>
        <w:jc w:val="center"/>
        <w:rPr>
          <w:rFonts w:ascii="Times New Roman" w:hAnsi="Times New Roman" w:cs="Times New Roman"/>
        </w:rPr>
      </w:pPr>
    </w:p>
    <w:p w:rsidR="00001605" w:rsidRPr="00372032" w:rsidRDefault="00001605" w:rsidP="000016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032" w:rsidRPr="00001605" w:rsidRDefault="00372032" w:rsidP="00001605"/>
    <w:sectPr w:rsidR="00372032" w:rsidRPr="00001605" w:rsidSect="001A3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00" w:rsidRDefault="00075600" w:rsidP="00360E94">
      <w:pPr>
        <w:spacing w:after="0" w:line="240" w:lineRule="auto"/>
      </w:pPr>
      <w:r>
        <w:separator/>
      </w:r>
    </w:p>
  </w:endnote>
  <w:endnote w:type="continuationSeparator" w:id="0">
    <w:p w:rsidR="00075600" w:rsidRDefault="00075600" w:rsidP="0036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9077"/>
      <w:docPartObj>
        <w:docPartGallery w:val="Page Numbers (Bottom of Page)"/>
        <w:docPartUnique/>
      </w:docPartObj>
    </w:sdtPr>
    <w:sdtEndPr/>
    <w:sdtContent>
      <w:p w:rsidR="00E57976" w:rsidRDefault="00EB7C9E">
        <w:pPr>
          <w:pStyle w:val="Rodap"/>
        </w:pPr>
        <w:r>
          <w:fldChar w:fldCharType="begin"/>
        </w:r>
        <w:r w:rsidR="00BA0A60">
          <w:instrText>PAGE   \* MERGEFORMAT</w:instrText>
        </w:r>
        <w:r>
          <w:fldChar w:fldCharType="separate"/>
        </w:r>
        <w:r w:rsidR="00BA0A60">
          <w:rPr>
            <w:noProof/>
          </w:rPr>
          <w:t>2</w:t>
        </w:r>
        <w:r>
          <w:fldChar w:fldCharType="end"/>
        </w:r>
      </w:p>
    </w:sdtContent>
  </w:sdt>
  <w:p w:rsidR="00E57976" w:rsidRPr="00C13B50" w:rsidRDefault="00BA0A60" w:rsidP="00C13B50">
    <w:pPr>
      <w:pStyle w:val="Rodap"/>
      <w:jc w:val="right"/>
      <w:rPr>
        <w:rFonts w:ascii="Times New Roman" w:hAnsi="Times New Roman" w:cs="Times New Roman"/>
      </w:rPr>
    </w:pPr>
    <w:r w:rsidRPr="00C13B50">
      <w:rPr>
        <w:rFonts w:ascii="Times New Roman" w:hAnsi="Times New Roman" w:cs="Times New Roman"/>
      </w:rPr>
      <w:t>III EMAP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365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13B50" w:rsidRDefault="001A37C7" w:rsidP="001A37C7">
        <w:pPr>
          <w:pStyle w:val="Rodap"/>
          <w:tabs>
            <w:tab w:val="clear" w:pos="4252"/>
          </w:tabs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column">
                <wp:posOffset>5147310</wp:posOffset>
              </wp:positionH>
              <wp:positionV relativeFrom="paragraph">
                <wp:posOffset>-45085</wp:posOffset>
              </wp:positionV>
              <wp:extent cx="326946" cy="417735"/>
              <wp:effectExtent l="0" t="0" r="0" b="190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091" r="71056" b="25108"/>
                      <a:stretch/>
                    </pic:blipFill>
                    <pic:spPr bwMode="auto">
                      <a:xfrm>
                        <a:off x="0" y="0"/>
                        <a:ext cx="326946" cy="4177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p>
      <w:p w:rsidR="00E57976" w:rsidRPr="004C7241" w:rsidRDefault="00BA0A60" w:rsidP="004C4C9F">
        <w:pPr>
          <w:pStyle w:val="Rodap"/>
          <w:jc w:val="right"/>
          <w:rPr>
            <w:rFonts w:ascii="Times New Roman" w:hAnsi="Times New Roman" w:cs="Times New Roman"/>
          </w:rPr>
        </w:pPr>
        <w:r w:rsidRPr="00C13B50">
          <w:rPr>
            <w:rFonts w:ascii="Times New Roman" w:hAnsi="Times New Roman" w:cs="Times New Roman"/>
          </w:rPr>
          <w:t xml:space="preserve"> EMAP</w:t>
        </w:r>
        <w:r w:rsidR="004C4C9F">
          <w:rPr>
            <w:rFonts w:ascii="Times New Roman" w:hAnsi="Times New Roman" w:cs="Times New Roman"/>
            <w:color w:val="FFFFFF" w:themeColor="background1"/>
          </w:rPr>
          <w:t>PPP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456002"/>
      <w:docPartObj>
        <w:docPartGallery w:val="Page Numbers (Bottom of Page)"/>
        <w:docPartUnique/>
      </w:docPartObj>
    </w:sdtPr>
    <w:sdtEndPr/>
    <w:sdtContent>
      <w:p w:rsidR="00E57976" w:rsidRDefault="00EB7C9E">
        <w:pPr>
          <w:pStyle w:val="Rodap"/>
        </w:pPr>
        <w:r>
          <w:fldChar w:fldCharType="begin"/>
        </w:r>
        <w:r w:rsidR="00BA0A60">
          <w:instrText>PAGE   \* MERGEFORMAT</w:instrText>
        </w:r>
        <w:r>
          <w:fldChar w:fldCharType="separate"/>
        </w:r>
        <w:r w:rsidR="00867CE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00" w:rsidRDefault="00075600" w:rsidP="00360E94">
      <w:pPr>
        <w:spacing w:after="0" w:line="240" w:lineRule="auto"/>
      </w:pPr>
      <w:r>
        <w:separator/>
      </w:r>
    </w:p>
  </w:footnote>
  <w:footnote w:type="continuationSeparator" w:id="0">
    <w:p w:rsidR="00075600" w:rsidRDefault="00075600" w:rsidP="00360E94">
      <w:pPr>
        <w:spacing w:after="0" w:line="240" w:lineRule="auto"/>
      </w:pPr>
      <w:r>
        <w:continuationSeparator/>
      </w:r>
    </w:p>
  </w:footnote>
  <w:footnote w:id="1">
    <w:p w:rsidR="00001605" w:rsidRDefault="00001605" w:rsidP="00001605">
      <w:pPr>
        <w:spacing w:after="0" w:line="240" w:lineRule="auto"/>
      </w:pPr>
      <w:r>
        <w:rPr>
          <w:rStyle w:val="Refdenotaderodap"/>
          <w:rFonts w:ascii="Times New Roman" w:hAnsi="Times New Roman" w:cs="Times New Roman"/>
          <w:sz w:val="20"/>
        </w:rPr>
        <w:footnoteRef/>
      </w:r>
      <w:r>
        <w:rPr>
          <w:rStyle w:val="Refdenotaderodap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eastAsia="pt-BR"/>
        </w:rPr>
        <w:t xml:space="preserve">Instituição, </w:t>
      </w:r>
      <w:proofErr w:type="gramStart"/>
      <w:r>
        <w:rPr>
          <w:rFonts w:ascii="Times New Roman" w:hAnsi="Times New Roman" w:cs="Times New Roman"/>
          <w:sz w:val="20"/>
          <w:szCs w:val="24"/>
          <w:lang w:eastAsia="pt-BR"/>
        </w:rPr>
        <w:t>e-mail.</w:t>
      </w:r>
      <w:proofErr w:type="gramEnd"/>
      <w:r>
        <w:rPr>
          <w:rFonts w:ascii="Times New Roman" w:hAnsi="Times New Roman" w:cs="Times New Roman"/>
          <w:b/>
          <w:color w:val="999999"/>
          <w:sz w:val="20"/>
          <w:szCs w:val="20"/>
          <w:lang w:eastAsia="pt-BR"/>
        </w:rPr>
        <w:t xml:space="preserve">[Alinhamento à esquerda, </w:t>
      </w:r>
      <w:r>
        <w:rPr>
          <w:rFonts w:ascii="Times New Roman" w:hAnsi="Times New Roman" w:cs="Times New Roman"/>
          <w:b/>
          <w:color w:val="B2B2B2"/>
          <w:sz w:val="20"/>
          <w:szCs w:val="20"/>
          <w:lang w:eastAsia="pt-BR"/>
        </w:rPr>
        <w:t>fonte Times New Roman, tamanho 10. ]</w:t>
      </w:r>
    </w:p>
  </w:footnote>
  <w:footnote w:id="2">
    <w:p w:rsidR="00001605" w:rsidRDefault="00001605" w:rsidP="00001605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>
        <w:rPr>
          <w:rFonts w:ascii="Times New Roman" w:hAnsi="Times New Roman" w:cs="Times New Roman"/>
          <w:szCs w:val="24"/>
          <w:lang w:eastAsia="pt-BR"/>
        </w:rPr>
        <w:t>Instituição, e-mail.</w:t>
      </w:r>
    </w:p>
  </w:footnote>
  <w:footnote w:id="3">
    <w:p w:rsidR="00001605" w:rsidRDefault="00001605" w:rsidP="00001605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>
        <w:rPr>
          <w:rFonts w:ascii="Times New Roman" w:hAnsi="Times New Roman" w:cs="Times New Roman"/>
          <w:szCs w:val="24"/>
          <w:lang w:eastAsia="pt-BR"/>
        </w:rPr>
        <w:t>Instituição, e-mail.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76" w:rsidRDefault="00BA0A60" w:rsidP="00E57976">
    <w:pPr>
      <w:pStyle w:val="Cabealho"/>
      <w:pBdr>
        <w:left w:val="single" w:sz="4" w:space="1" w:color="auto"/>
      </w:pBdr>
      <w:rPr>
        <w:rFonts w:ascii="Times New Roman" w:hAnsi="Times New Roman" w:cs="Times New Roman"/>
      </w:rPr>
    </w:pPr>
    <w:r w:rsidRPr="00E57976">
      <w:rPr>
        <w:rFonts w:ascii="Times New Roman" w:hAnsi="Times New Roman" w:cs="Times New Roman"/>
      </w:rPr>
      <w:t>Título do Trabalho</w:t>
    </w:r>
  </w:p>
  <w:p w:rsidR="00E57976" w:rsidRPr="00E57976" w:rsidRDefault="00075600" w:rsidP="00E57976">
    <w:pPr>
      <w:pStyle w:val="Cabealho"/>
      <w:pBdr>
        <w:left w:val="single" w:sz="4" w:space="1" w:color="auto"/>
      </w:pBdr>
      <w:rPr>
        <w:rFonts w:ascii="Times New Roman" w:hAnsi="Times New Roman" w:cs="Times New Roman"/>
      </w:rPr>
    </w:pPr>
  </w:p>
  <w:p w:rsidR="00E57976" w:rsidRPr="00D51A61" w:rsidRDefault="00BA0A60" w:rsidP="00E57976">
    <w:pPr>
      <w:pStyle w:val="Cabealho"/>
      <w:pBdr>
        <w:left w:val="single" w:sz="4" w:space="1" w:color="auto"/>
      </w:pBdr>
      <w:jc w:val="center"/>
      <w:rPr>
        <w:rFonts w:ascii="Times New Roman" w:hAnsi="Times New Roman" w:cs="Times New Roman"/>
        <w:b/>
      </w:rPr>
    </w:pPr>
    <w:r w:rsidRPr="00D51A61">
      <w:rPr>
        <w:rFonts w:ascii="Times New Roman" w:hAnsi="Times New Roman" w:cs="Times New Roman"/>
        <w:b/>
      </w:rPr>
      <w:t xml:space="preserve">III </w:t>
    </w:r>
    <w:r>
      <w:rPr>
        <w:rFonts w:ascii="Times New Roman" w:hAnsi="Times New Roman" w:cs="Times New Roman"/>
        <w:b/>
        <w:bCs/>
        <w:color w:val="000000"/>
      </w:rPr>
      <w:t>Encontro De Matemática d</w:t>
    </w:r>
    <w:r w:rsidRPr="00D51A61">
      <w:rPr>
        <w:rFonts w:ascii="Times New Roman" w:hAnsi="Times New Roman" w:cs="Times New Roman"/>
        <w:b/>
        <w:bCs/>
        <w:color w:val="000000"/>
      </w:rPr>
      <w:t>o Agreste Pernambucano</w:t>
    </w:r>
  </w:p>
  <w:p w:rsidR="00E57976" w:rsidRPr="00D51A61" w:rsidRDefault="00075600" w:rsidP="00E57976">
    <w:pPr>
      <w:pStyle w:val="Cabealho"/>
      <w:pBdr>
        <w:left w:val="single" w:sz="4" w:space="1" w:color="auto"/>
      </w:pBdr>
      <w:spacing w:line="276" w:lineRule="auto"/>
      <w:jc w:val="center"/>
      <w:rPr>
        <w:rFonts w:ascii="Times New Roman" w:hAnsi="Times New Roman" w:cs="Times New Roman"/>
      </w:rPr>
    </w:pPr>
    <w:r>
      <w:rPr>
        <w:noProof/>
        <w:lang w:eastAsia="pt-BR"/>
      </w:rPr>
      <w:pict>
        <v:rect id="Retângulo 6" o:spid="_x0000_s2052" style="position:absolute;left:0;text-align:left;margin-left:276.65pt;margin-top:1.5pt;width:142.25pt;height:9.15pt;flip:x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" fillcolor="#071bd7" stroked="f" strokeweight="2pt">
          <v:fill color2="#d6e2f0 [756]" rotate="t" angle="90" colors="0 #071bd7;52429f #c2d1ed;1 #e1e8f5" focus="100%" type="gradient"/>
        </v:rect>
      </w:pict>
    </w:r>
    <w:r>
      <w:rPr>
        <w:noProof/>
        <w:lang w:eastAsia="pt-BR"/>
      </w:rPr>
      <w:pict>
        <v:rect id="Retângulo 7" o:spid="_x0000_s2051" style="position:absolute;left:0;text-align:left;margin-left:1.35pt;margin-top:2.1pt;width:151.5pt;height:8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" fillcolor="#071bd7" stroked="f" strokeweight="2pt">
          <v:fill color2="#d6e2f0 [756]" rotate="t" angle="90" colors="0 #071bd7;52429f #c2d1ed;1 #e1e8f5" focus="100%" type="gradient"/>
        </v:rect>
      </w:pict>
    </w:r>
    <w:r w:rsidR="00BA0A60" w:rsidRPr="00D51A61">
      <w:rPr>
        <w:rFonts w:ascii="Times New Roman" w:hAnsi="Times New Roman" w:cs="Times New Roman"/>
        <w:b/>
      </w:rPr>
      <w:t>13 a 15 de junho de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057213"/>
      <w:docPartObj>
        <w:docPartGallery w:val="Page Numbers (Top of Page)"/>
        <w:docPartUnique/>
      </w:docPartObj>
    </w:sdtPr>
    <w:sdtEndPr/>
    <w:sdtContent>
      <w:sdt>
        <w:sdtPr>
          <w:id w:val="-1538346633"/>
          <w:docPartObj>
            <w:docPartGallery w:val="Page Numbers (Top of Page)"/>
            <w:docPartUnique/>
          </w:docPartObj>
        </w:sdtPr>
        <w:sdtEndPr/>
        <w:sdtContent>
          <w:p w:rsidR="00904AC7" w:rsidRPr="00D51A61" w:rsidRDefault="001A37C7" w:rsidP="00894EAD">
            <w:pPr>
              <w:pStyle w:val="Cabealho"/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2816" behindDoc="0" locked="0" layoutInCell="1" allowOverlap="1" wp14:anchorId="105AACFD" wp14:editId="01AB1BA3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-125730</wp:posOffset>
                  </wp:positionV>
                  <wp:extent cx="1459865" cy="539750"/>
                  <wp:effectExtent l="0" t="0" r="6985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91" r="-34" b="25108"/>
                          <a:stretch/>
                        </pic:blipFill>
                        <pic:spPr bwMode="auto">
                          <a:xfrm>
                            <a:off x="0" y="0"/>
                            <a:ext cx="145986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94EAD">
              <w:t xml:space="preserve">              </w:t>
            </w:r>
            <w:r w:rsidR="00903C65">
              <w:t xml:space="preserve">           </w:t>
            </w:r>
            <w:r w:rsidR="00894EAD">
              <w:t xml:space="preserve"> </w:t>
            </w:r>
            <w:r w:rsidR="00867CEE">
              <w:rPr>
                <w:rFonts w:ascii="Times New Roman" w:hAnsi="Times New Roman" w:cs="Times New Roman"/>
                <w:b/>
              </w:rPr>
              <w:t>V</w:t>
            </w:r>
            <w:r w:rsidR="00904AC7" w:rsidRPr="00D51A61">
              <w:rPr>
                <w:rFonts w:ascii="Times New Roman" w:hAnsi="Times New Roman" w:cs="Times New Roman"/>
                <w:b/>
              </w:rPr>
              <w:t xml:space="preserve"> </w:t>
            </w:r>
            <w:r w:rsidR="00904AC7">
              <w:rPr>
                <w:rFonts w:ascii="Times New Roman" w:hAnsi="Times New Roman" w:cs="Times New Roman"/>
                <w:b/>
                <w:bCs/>
                <w:color w:val="000000"/>
              </w:rPr>
              <w:t>Encontro de Matemática d</w:t>
            </w:r>
            <w:r w:rsidR="00904AC7" w:rsidRPr="00D51A61">
              <w:rPr>
                <w:rFonts w:ascii="Times New Roman" w:hAnsi="Times New Roman" w:cs="Times New Roman"/>
                <w:b/>
                <w:bCs/>
                <w:color w:val="000000"/>
              </w:rPr>
              <w:t>o Agreste Pernambucano</w:t>
            </w:r>
          </w:p>
          <w:p w:rsidR="001F7CEA" w:rsidRPr="001F7CEA" w:rsidRDefault="00903C65" w:rsidP="00904AC7">
            <w:pPr>
              <w:pStyle w:val="Cabealho"/>
              <w:pBdr>
                <w:left w:val="single" w:sz="4" w:space="1" w:color="auto"/>
              </w:pBd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894EAD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4EAD">
              <w:rPr>
                <w:rFonts w:ascii="Times New Roman" w:hAnsi="Times New Roman" w:cs="Times New Roman"/>
                <w:b/>
              </w:rPr>
              <w:t xml:space="preserve">   </w:t>
            </w:r>
            <w:r w:rsidR="00187359">
              <w:rPr>
                <w:rFonts w:ascii="Times New Roman" w:hAnsi="Times New Roman" w:cs="Times New Roman"/>
                <w:b/>
              </w:rPr>
              <w:t xml:space="preserve">06 a </w:t>
            </w:r>
            <w:r w:rsidR="00187359">
              <w:rPr>
                <w:rFonts w:ascii="Times New Roman" w:hAnsi="Times New Roman" w:cs="Times New Roman"/>
                <w:b/>
              </w:rPr>
              <w:t>08</w:t>
            </w:r>
            <w:bookmarkStart w:id="2" w:name="_GoBack"/>
            <w:bookmarkEnd w:id="2"/>
            <w:r w:rsidR="0089095C">
              <w:rPr>
                <w:rFonts w:ascii="Times New Roman" w:hAnsi="Times New Roman" w:cs="Times New Roman"/>
                <w:b/>
              </w:rPr>
              <w:t xml:space="preserve"> de junho de 2018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795693"/>
      <w:docPartObj>
        <w:docPartGallery w:val="Page Numbers (Top of Page)"/>
        <w:docPartUnique/>
      </w:docPartObj>
    </w:sdtPr>
    <w:sdtEndPr/>
    <w:sdtContent>
      <w:p w:rsidR="0026588C" w:rsidRPr="00E57976" w:rsidRDefault="0026588C" w:rsidP="0026588C">
        <w:pPr>
          <w:pStyle w:val="Cabealho"/>
          <w:pBdr>
            <w:left w:val="single" w:sz="4" w:space="1" w:color="auto"/>
          </w:pBdr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pt-BR"/>
          </w:rPr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3810</wp:posOffset>
              </wp:positionH>
              <wp:positionV relativeFrom="margin">
                <wp:posOffset>-485775</wp:posOffset>
              </wp:positionV>
              <wp:extent cx="988695" cy="539115"/>
              <wp:effectExtent l="0" t="0" r="0" b="0"/>
              <wp:wrapSquare wrapText="bothSides"/>
              <wp:docPr id="21" name="Imagem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oficia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8695" cy="539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26588C" w:rsidRPr="00D51A61" w:rsidRDefault="004867E5" w:rsidP="0026588C">
        <w:pPr>
          <w:pStyle w:val="Cabealho"/>
          <w:pBdr>
            <w:left w:val="single" w:sz="4" w:space="1" w:color="auto"/>
          </w:pBdr>
          <w:jc w:val="center"/>
          <w:rPr>
            <w:rFonts w:ascii="Times New Roman" w:hAnsi="Times New Roman" w:cs="Times New Roman"/>
            <w:b/>
          </w:rPr>
        </w:pPr>
        <w:r>
          <w:rPr>
            <w:rFonts w:ascii="Times New Roman" w:hAnsi="Times New Roman" w:cs="Times New Roman"/>
            <w:b/>
          </w:rPr>
          <w:t xml:space="preserve">      </w:t>
        </w:r>
        <w:r w:rsidR="0026588C" w:rsidRPr="00D51A61">
          <w:rPr>
            <w:rFonts w:ascii="Times New Roman" w:hAnsi="Times New Roman" w:cs="Times New Roman"/>
            <w:b/>
          </w:rPr>
          <w:t xml:space="preserve">III </w:t>
        </w:r>
        <w:r w:rsidR="0026588C">
          <w:rPr>
            <w:rFonts w:ascii="Times New Roman" w:hAnsi="Times New Roman" w:cs="Times New Roman"/>
            <w:b/>
            <w:bCs/>
            <w:color w:val="000000"/>
          </w:rPr>
          <w:t>Encontro de Matemática d</w:t>
        </w:r>
        <w:r w:rsidR="0026588C" w:rsidRPr="00D51A61">
          <w:rPr>
            <w:rFonts w:ascii="Times New Roman" w:hAnsi="Times New Roman" w:cs="Times New Roman"/>
            <w:b/>
            <w:bCs/>
            <w:color w:val="000000"/>
          </w:rPr>
          <w:t>o Agreste Pernambucano</w:t>
        </w:r>
      </w:p>
      <w:p w:rsidR="0026588C" w:rsidRDefault="00075600" w:rsidP="0026588C">
        <w:pPr>
          <w:pStyle w:val="Cabealho"/>
          <w:pBdr>
            <w:left w:val="single" w:sz="4" w:space="1" w:color="auto"/>
          </w:pBdr>
          <w:spacing w:line="276" w:lineRule="auto"/>
          <w:jc w:val="center"/>
        </w:pPr>
        <w:r>
          <w:rPr>
            <w:rFonts w:ascii="Times New Roman" w:hAnsi="Times New Roman" w:cs="Times New Roman"/>
            <w:b/>
            <w:noProof/>
            <w:lang w:eastAsia="pt-BR"/>
          </w:rPr>
          <w:pict>
            <v:rect id="Retângulo 10" o:spid="_x0000_s2050" style="position:absolute;left:0;text-align:left;margin-left:.35pt;margin-top:2.3pt;width:151.45pt;height:8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" fillcolor="#d2ff95" stroked="f" strokeweight="2pt">
              <v:fill color2="#efffdf" rotate="t" angle="90" colors="0 #d2ff95;.5 #e1ffbe;1 #efffdf" focus="100%" type="gradient"/>
            </v:rect>
          </w:pict>
        </w:r>
        <w:r>
          <w:rPr>
            <w:rFonts w:ascii="Times New Roman" w:hAnsi="Times New Roman" w:cs="Times New Roman"/>
            <w:b/>
            <w:noProof/>
            <w:lang w:eastAsia="pt-BR"/>
          </w:rPr>
          <w:pict>
            <v:rect id="Retângulo 13" o:spid="_x0000_s2049" style="position:absolute;left:0;text-align:left;margin-left:275.65pt;margin-top:1.8pt;width:142.25pt;height:9.15pt;flip:x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" fillcolor="#d2ff95" stroked="f" strokeweight="2pt">
              <v:fill color2="#efffdf" rotate="t" angle="90" colors="0 #d2ff95;.5 #e1ffbe;1 #efffdf" focus="100%" type="gradient"/>
            </v:rect>
          </w:pict>
        </w:r>
        <w:r w:rsidR="0026588C" w:rsidRPr="00D51A61">
          <w:rPr>
            <w:rFonts w:ascii="Times New Roman" w:hAnsi="Times New Roman" w:cs="Times New Roman"/>
            <w:b/>
          </w:rPr>
          <w:t>13 a 15 de junho de 2016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77"/>
    <w:multiLevelType w:val="hybridMultilevel"/>
    <w:tmpl w:val="797A98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E94"/>
    <w:rsid w:val="00001605"/>
    <w:rsid w:val="000460BD"/>
    <w:rsid w:val="00075600"/>
    <w:rsid w:val="0010159B"/>
    <w:rsid w:val="00187359"/>
    <w:rsid w:val="00196077"/>
    <w:rsid w:val="001A37C7"/>
    <w:rsid w:val="001B0DCE"/>
    <w:rsid w:val="001F4132"/>
    <w:rsid w:val="00215B56"/>
    <w:rsid w:val="0026588C"/>
    <w:rsid w:val="00271E9E"/>
    <w:rsid w:val="002F0E93"/>
    <w:rsid w:val="00355048"/>
    <w:rsid w:val="00360E94"/>
    <w:rsid w:val="00372032"/>
    <w:rsid w:val="003E721D"/>
    <w:rsid w:val="004867E5"/>
    <w:rsid w:val="0049717C"/>
    <w:rsid w:val="004C4C9F"/>
    <w:rsid w:val="004F72DB"/>
    <w:rsid w:val="005A04EC"/>
    <w:rsid w:val="00680160"/>
    <w:rsid w:val="006E0F6F"/>
    <w:rsid w:val="00726D3D"/>
    <w:rsid w:val="00762146"/>
    <w:rsid w:val="00783AAE"/>
    <w:rsid w:val="00852AA6"/>
    <w:rsid w:val="00867CEE"/>
    <w:rsid w:val="0089095C"/>
    <w:rsid w:val="00894EAD"/>
    <w:rsid w:val="008C1C71"/>
    <w:rsid w:val="00901654"/>
    <w:rsid w:val="00903C65"/>
    <w:rsid w:val="00904AC7"/>
    <w:rsid w:val="00976B9B"/>
    <w:rsid w:val="009A0F13"/>
    <w:rsid w:val="009F54FB"/>
    <w:rsid w:val="00A807DF"/>
    <w:rsid w:val="00AD38E7"/>
    <w:rsid w:val="00B92437"/>
    <w:rsid w:val="00BA0A60"/>
    <w:rsid w:val="00BA62B8"/>
    <w:rsid w:val="00C72AB8"/>
    <w:rsid w:val="00C85D9A"/>
    <w:rsid w:val="00CC493D"/>
    <w:rsid w:val="00CE66C2"/>
    <w:rsid w:val="00D216D1"/>
    <w:rsid w:val="00EB7C9E"/>
    <w:rsid w:val="00EC3675"/>
    <w:rsid w:val="00EC58F4"/>
    <w:rsid w:val="00F4560A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360E9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E94"/>
  </w:style>
  <w:style w:type="paragraph" w:styleId="Rodap">
    <w:name w:val="footer"/>
    <w:basedOn w:val="Normal"/>
    <w:link w:val="RodapChar"/>
    <w:uiPriority w:val="99"/>
    <w:unhideWhenUsed/>
    <w:rsid w:val="00360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E94"/>
  </w:style>
  <w:style w:type="paragraph" w:customStyle="1" w:styleId="JIEEMCorpo">
    <w:name w:val="JIEEMCorpo"/>
    <w:basedOn w:val="Normal"/>
    <w:link w:val="JIEEMCorpoChar"/>
    <w:uiPriority w:val="99"/>
    <w:qFormat/>
    <w:rsid w:val="00360E94"/>
    <w:pPr>
      <w:spacing w:after="120" w:line="36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JIEEMCorpoChar">
    <w:name w:val="JIEEMCorpo Char"/>
    <w:link w:val="JIEEMCorpo"/>
    <w:uiPriority w:val="99"/>
    <w:qFormat/>
    <w:locked/>
    <w:rsid w:val="00360E94"/>
    <w:rPr>
      <w:rFonts w:ascii="Arial" w:eastAsia="Calibri"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60E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60E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60E94"/>
    <w:rPr>
      <w:vertAlign w:val="superscript"/>
    </w:rPr>
  </w:style>
  <w:style w:type="paragraph" w:customStyle="1" w:styleId="JIEEMSubtitulo1">
    <w:name w:val="JIEEMSubtitulo1"/>
    <w:basedOn w:val="Normal"/>
    <w:link w:val="JIEEMSubtitulo1Char"/>
    <w:autoRedefine/>
    <w:uiPriority w:val="99"/>
    <w:qFormat/>
    <w:rsid w:val="00360E94"/>
    <w:pPr>
      <w:spacing w:after="120" w:line="360" w:lineRule="auto"/>
      <w:jc w:val="both"/>
    </w:pPr>
    <w:rPr>
      <w:rFonts w:ascii="Arial" w:eastAsia="Calibri" w:hAnsi="Arial" w:cs="Arial"/>
      <w:b/>
      <w:caps/>
      <w:sz w:val="24"/>
      <w:szCs w:val="24"/>
      <w:lang w:val="en-GB"/>
    </w:rPr>
  </w:style>
  <w:style w:type="character" w:customStyle="1" w:styleId="JIEEMSubtitulo1Char">
    <w:name w:val="JIEEMSubtitulo1 Char"/>
    <w:link w:val="JIEEMSubtitulo1"/>
    <w:uiPriority w:val="99"/>
    <w:qFormat/>
    <w:locked/>
    <w:rsid w:val="00360E94"/>
    <w:rPr>
      <w:rFonts w:ascii="Arial" w:eastAsia="Calibri" w:hAnsi="Arial" w:cs="Arial"/>
      <w:b/>
      <w:caps/>
      <w:sz w:val="24"/>
      <w:szCs w:val="24"/>
      <w:lang w:val="en-GB"/>
    </w:rPr>
  </w:style>
  <w:style w:type="paragraph" w:styleId="Bibliografia">
    <w:name w:val="Bibliography"/>
    <w:basedOn w:val="Normal"/>
    <w:next w:val="Normal"/>
    <w:uiPriority w:val="99"/>
    <w:rsid w:val="00360E9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71E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21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65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8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8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88C"/>
    <w:rPr>
      <w:b/>
      <w:bCs/>
      <w:sz w:val="20"/>
      <w:szCs w:val="20"/>
    </w:rPr>
  </w:style>
  <w:style w:type="character" w:customStyle="1" w:styleId="ncoradanotaderodap">
    <w:name w:val="Âncora da nota de rodapé"/>
    <w:rsid w:val="0010159B"/>
    <w:rPr>
      <w:vertAlign w:val="superscript"/>
    </w:rPr>
  </w:style>
  <w:style w:type="paragraph" w:customStyle="1" w:styleId="Contedodatabela">
    <w:name w:val="Conteúdo da tabela"/>
    <w:basedOn w:val="Normal"/>
    <w:qFormat/>
    <w:rsid w:val="0010159B"/>
    <w:rPr>
      <w:color w:val="00000A"/>
    </w:rPr>
  </w:style>
  <w:style w:type="table" w:styleId="SombreamentoClaro">
    <w:name w:val="Light Shading"/>
    <w:basedOn w:val="Tabelanormal"/>
    <w:uiPriority w:val="60"/>
    <w:rsid w:val="0010159B"/>
    <w:pPr>
      <w:spacing w:after="0" w:line="240" w:lineRule="auto"/>
    </w:pPr>
    <w:rPr>
      <w:rFonts w:ascii="Liberation Serif" w:eastAsia="SimSun" w:hAnsi="Liberation Serif" w:cs="Arial"/>
      <w:color w:val="000000" w:themeColor="text1" w:themeShade="BF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360E9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E94"/>
  </w:style>
  <w:style w:type="paragraph" w:styleId="Rodap">
    <w:name w:val="footer"/>
    <w:basedOn w:val="Normal"/>
    <w:link w:val="RodapChar"/>
    <w:uiPriority w:val="99"/>
    <w:unhideWhenUsed/>
    <w:rsid w:val="00360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E94"/>
  </w:style>
  <w:style w:type="paragraph" w:customStyle="1" w:styleId="JIEEMCorpo">
    <w:name w:val="JIEEMCorpo"/>
    <w:basedOn w:val="Normal"/>
    <w:link w:val="JIEEMCorpoChar"/>
    <w:uiPriority w:val="99"/>
    <w:qFormat/>
    <w:rsid w:val="00360E94"/>
    <w:pPr>
      <w:spacing w:after="120" w:line="36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JIEEMCorpoChar">
    <w:name w:val="JIEEMCorpo Char"/>
    <w:link w:val="JIEEMCorpo"/>
    <w:uiPriority w:val="99"/>
    <w:qFormat/>
    <w:locked/>
    <w:rsid w:val="00360E94"/>
    <w:rPr>
      <w:rFonts w:ascii="Arial" w:eastAsia="Calibri"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60E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60E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60E94"/>
    <w:rPr>
      <w:vertAlign w:val="superscript"/>
    </w:rPr>
  </w:style>
  <w:style w:type="paragraph" w:customStyle="1" w:styleId="JIEEMSubtitulo1">
    <w:name w:val="JIEEMSubtitulo1"/>
    <w:basedOn w:val="Normal"/>
    <w:link w:val="JIEEMSubtitulo1Char"/>
    <w:autoRedefine/>
    <w:uiPriority w:val="99"/>
    <w:qFormat/>
    <w:rsid w:val="00360E94"/>
    <w:pPr>
      <w:spacing w:after="120" w:line="360" w:lineRule="auto"/>
      <w:jc w:val="both"/>
    </w:pPr>
    <w:rPr>
      <w:rFonts w:ascii="Arial" w:eastAsia="Calibri" w:hAnsi="Arial" w:cs="Arial"/>
      <w:b/>
      <w:caps/>
      <w:sz w:val="24"/>
      <w:szCs w:val="24"/>
      <w:lang w:val="en-GB"/>
    </w:rPr>
  </w:style>
  <w:style w:type="character" w:customStyle="1" w:styleId="JIEEMSubtitulo1Char">
    <w:name w:val="JIEEMSubtitulo1 Char"/>
    <w:link w:val="JIEEMSubtitulo1"/>
    <w:uiPriority w:val="99"/>
    <w:qFormat/>
    <w:locked/>
    <w:rsid w:val="00360E94"/>
    <w:rPr>
      <w:rFonts w:ascii="Arial" w:eastAsia="Calibri" w:hAnsi="Arial" w:cs="Arial"/>
      <w:b/>
      <w:caps/>
      <w:sz w:val="24"/>
      <w:szCs w:val="24"/>
      <w:lang w:val="en-GB"/>
    </w:rPr>
  </w:style>
  <w:style w:type="paragraph" w:styleId="Bibliografia">
    <w:name w:val="Bibliography"/>
    <w:basedOn w:val="Normal"/>
    <w:next w:val="Normal"/>
    <w:uiPriority w:val="99"/>
    <w:rsid w:val="00360E9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71E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21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65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8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8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88C"/>
    <w:rPr>
      <w:b/>
      <w:bCs/>
      <w:sz w:val="20"/>
      <w:szCs w:val="20"/>
    </w:rPr>
  </w:style>
  <w:style w:type="character" w:customStyle="1" w:styleId="ncoradanotaderodap">
    <w:name w:val="Âncora da nota de rodapé"/>
    <w:rsid w:val="0010159B"/>
    <w:rPr>
      <w:vertAlign w:val="superscript"/>
    </w:rPr>
  </w:style>
  <w:style w:type="paragraph" w:customStyle="1" w:styleId="Contedodatabela">
    <w:name w:val="Conteúdo da tabela"/>
    <w:basedOn w:val="Normal"/>
    <w:qFormat/>
    <w:rsid w:val="0010159B"/>
    <w:rPr>
      <w:color w:val="00000A"/>
    </w:rPr>
  </w:style>
  <w:style w:type="table" w:styleId="SombreamentoClaro">
    <w:name w:val="Light Shading"/>
    <w:basedOn w:val="Tabelanormal"/>
    <w:uiPriority w:val="60"/>
    <w:rsid w:val="0010159B"/>
    <w:pPr>
      <w:spacing w:after="0" w:line="240" w:lineRule="auto"/>
    </w:pPr>
    <w:rPr>
      <w:rFonts w:ascii="Liberation Serif" w:eastAsia="SimSun" w:hAnsi="Liberation Serif" w:cs="Arial"/>
      <w:color w:val="000000" w:themeColor="text1" w:themeShade="BF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WEDNA SENA</cp:lastModifiedBy>
  <cp:revision>4</cp:revision>
  <dcterms:created xsi:type="dcterms:W3CDTF">2018-03-11T04:07:00Z</dcterms:created>
  <dcterms:modified xsi:type="dcterms:W3CDTF">2018-04-16T17:08:00Z</dcterms:modified>
</cp:coreProperties>
</file>